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4A3" w14:textId="77777777" w:rsidR="009E29A7" w:rsidRDefault="009E29A7" w:rsidP="004F457F">
      <w:pPr>
        <w:spacing w:before="94"/>
        <w:ind w:right="387"/>
        <w:rPr>
          <w:rFonts w:ascii="Times New Roman" w:hAnsi="Times New Roman"/>
        </w:rPr>
      </w:pPr>
      <w:r>
        <w:t>Al Dirigente Scolastico 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5109A" w14:textId="77777777" w:rsidR="009E29A7" w:rsidRDefault="009E29A7" w:rsidP="004F457F">
      <w:pPr>
        <w:pStyle w:val="Corpotesto"/>
        <w:spacing w:before="9"/>
        <w:ind w:right="387"/>
        <w:rPr>
          <w:sz w:val="13"/>
        </w:rPr>
      </w:pPr>
    </w:p>
    <w:p w14:paraId="770AA02F" w14:textId="77777777" w:rsidR="009E29A7" w:rsidRDefault="009E29A7" w:rsidP="004F457F">
      <w:pPr>
        <w:spacing w:before="94"/>
        <w:ind w:right="387"/>
        <w:jc w:val="right"/>
      </w:pPr>
      <w:r>
        <w:t>SEDE</w:t>
      </w:r>
    </w:p>
    <w:p w14:paraId="6DB02CC6" w14:textId="77777777" w:rsidR="009E29A7" w:rsidRDefault="009E29A7" w:rsidP="004F457F">
      <w:pPr>
        <w:ind w:right="387"/>
        <w:rPr>
          <w:sz w:val="24"/>
        </w:rPr>
      </w:pPr>
    </w:p>
    <w:p w14:paraId="1AB291F5" w14:textId="77777777" w:rsidR="009E29A7" w:rsidRDefault="009E29A7" w:rsidP="004F457F">
      <w:pPr>
        <w:spacing w:before="8"/>
        <w:ind w:right="387"/>
        <w:rPr>
          <w:sz w:val="19"/>
        </w:rPr>
      </w:pPr>
    </w:p>
    <w:p w14:paraId="4F961861" w14:textId="6B63AFD4" w:rsidR="009E29A7" w:rsidRDefault="009E29A7" w:rsidP="004F457F">
      <w:pPr>
        <w:ind w:left="112" w:right="387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4F457F">
      <w:pPr>
        <w:ind w:right="387"/>
        <w:jc w:val="both"/>
        <w:rPr>
          <w:b/>
          <w:i/>
          <w:sz w:val="20"/>
        </w:rPr>
      </w:pPr>
    </w:p>
    <w:p w14:paraId="3914C223" w14:textId="77777777" w:rsidR="009E29A7" w:rsidRDefault="009E29A7" w:rsidP="004F457F">
      <w:pPr>
        <w:spacing w:before="1"/>
        <w:ind w:right="387"/>
        <w:jc w:val="both"/>
        <w:rPr>
          <w:b/>
          <w:i/>
          <w:sz w:val="16"/>
        </w:rPr>
      </w:pPr>
    </w:p>
    <w:p w14:paraId="6C688B6F" w14:textId="77777777" w:rsidR="009E29A7" w:rsidRDefault="009E29A7" w:rsidP="004F457F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 w:right="387"/>
        <w:jc w:val="both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4F457F">
      <w:pPr>
        <w:tabs>
          <w:tab w:val="left" w:pos="2861"/>
          <w:tab w:val="left" w:pos="7100"/>
        </w:tabs>
        <w:spacing w:before="1"/>
        <w:ind w:left="11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4F457F">
      <w:pPr>
        <w:spacing w:before="4"/>
        <w:ind w:right="387"/>
        <w:jc w:val="both"/>
        <w:rPr>
          <w:sz w:val="21"/>
        </w:rPr>
      </w:pPr>
    </w:p>
    <w:p w14:paraId="777E52B6" w14:textId="77777777" w:rsidR="004F457F" w:rsidRDefault="009E29A7" w:rsidP="004F457F">
      <w:pPr>
        <w:tabs>
          <w:tab w:val="left" w:pos="551"/>
        </w:tabs>
        <w:ind w:right="387"/>
        <w:jc w:val="both"/>
      </w:pPr>
      <w:r>
        <w:t xml:space="preserve">allo </w:t>
      </w:r>
      <w:r w:rsidR="00A32136">
        <w:t xml:space="preserve">sciopero indetto per il </w:t>
      </w:r>
      <w:r w:rsidR="004F457F">
        <w:rPr>
          <w:b/>
        </w:rPr>
        <w:t>20</w:t>
      </w:r>
      <w:r w:rsidR="00F0158A">
        <w:rPr>
          <w:b/>
        </w:rPr>
        <w:t xml:space="preserve"> maggio</w:t>
      </w:r>
      <w:r w:rsidR="00A32136" w:rsidRPr="00965D2F">
        <w:rPr>
          <w:b/>
        </w:rPr>
        <w:t xml:space="preserve"> 202</w:t>
      </w:r>
      <w:r w:rsidR="00B75EA6" w:rsidRPr="00965D2F">
        <w:rPr>
          <w:b/>
        </w:rPr>
        <w:t>2</w:t>
      </w:r>
      <w:r w:rsidR="00A32136">
        <w:t xml:space="preserve"> da</w:t>
      </w:r>
      <w:r w:rsidR="00965D2F">
        <w:t>lle OO. SS.</w:t>
      </w:r>
      <w:r w:rsidRPr="00681566">
        <w:t xml:space="preserve"> </w:t>
      </w:r>
    </w:p>
    <w:p w14:paraId="7F3C1279" w14:textId="7DB72E76" w:rsidR="004F457F" w:rsidRPr="007F1B10" w:rsidRDefault="004F457F" w:rsidP="004F457F">
      <w:pPr>
        <w:tabs>
          <w:tab w:val="left" w:pos="551"/>
        </w:tabs>
        <w:ind w:right="387"/>
        <w:jc w:val="both"/>
      </w:pPr>
      <w:r w:rsidRPr="007F1B10">
        <w:t xml:space="preserve">- Confederazione </w:t>
      </w:r>
      <w:proofErr w:type="spellStart"/>
      <w:r w:rsidRPr="007F1B10">
        <w:t>Cub</w:t>
      </w:r>
      <w:proofErr w:type="spellEnd"/>
      <w:r w:rsidRPr="007F1B10">
        <w:t xml:space="preserve">: “tutti i settori pubblici e privati su tutto il territorio nazionale”; </w:t>
      </w:r>
    </w:p>
    <w:p w14:paraId="3E9D9E86" w14:textId="77777777" w:rsidR="004F457F" w:rsidRPr="007F1B10" w:rsidRDefault="004F457F" w:rsidP="004F457F">
      <w:pPr>
        <w:tabs>
          <w:tab w:val="left" w:pos="551"/>
        </w:tabs>
        <w:ind w:right="387"/>
        <w:jc w:val="both"/>
      </w:pPr>
      <w:r w:rsidRPr="007F1B10">
        <w:t xml:space="preserve">- SGB - Sindacato Generale di Base: “tutti i settori pubblici e privati su tutto il territorio nazionale”; </w:t>
      </w:r>
    </w:p>
    <w:p w14:paraId="3FD74A2E" w14:textId="77777777" w:rsidR="004F457F" w:rsidRPr="007F1B10" w:rsidRDefault="004F457F" w:rsidP="004F457F">
      <w:pPr>
        <w:tabs>
          <w:tab w:val="left" w:pos="551"/>
        </w:tabs>
        <w:ind w:right="387"/>
        <w:jc w:val="both"/>
      </w:pPr>
      <w:r w:rsidRPr="007F1B10">
        <w:t xml:space="preserve">- FISI – Federazione Italiana Sindacati Intercategoriali: “tutte le aziende pubbliche e private”; </w:t>
      </w:r>
    </w:p>
    <w:p w14:paraId="414595D6" w14:textId="77777777" w:rsidR="004F457F" w:rsidRPr="007F1B10" w:rsidRDefault="004F457F" w:rsidP="004F457F">
      <w:pPr>
        <w:tabs>
          <w:tab w:val="left" w:pos="551"/>
        </w:tabs>
        <w:ind w:right="387"/>
        <w:jc w:val="both"/>
      </w:pPr>
      <w:r w:rsidRPr="007F1B10">
        <w:t xml:space="preserve">- Unione Sindacale Italiana – USI CIT (Parma): tutto il lavoro dipendente pubblico e privato; </w:t>
      </w:r>
    </w:p>
    <w:p w14:paraId="25920564" w14:textId="77777777" w:rsidR="004F457F" w:rsidRPr="007F1B10" w:rsidRDefault="004F457F" w:rsidP="004F457F">
      <w:pPr>
        <w:tabs>
          <w:tab w:val="left" w:pos="551"/>
        </w:tabs>
        <w:ind w:right="387"/>
        <w:jc w:val="both"/>
      </w:pPr>
      <w:r w:rsidRPr="007F1B10">
        <w:t xml:space="preserve">- Adesione USI – LEL (Modena) allo sciopero indetto da Unione Sindacale Italiana: “tutto il personale dipendente pubblico e privato”; </w:t>
      </w:r>
    </w:p>
    <w:p w14:paraId="6DE58E37" w14:textId="77777777" w:rsidR="004F457F" w:rsidRPr="007F1B10" w:rsidRDefault="004F457F" w:rsidP="004F457F">
      <w:pPr>
        <w:tabs>
          <w:tab w:val="left" w:pos="551"/>
        </w:tabs>
        <w:ind w:right="387"/>
        <w:jc w:val="both"/>
      </w:pPr>
      <w:r w:rsidRPr="007F1B10">
        <w:t xml:space="preserve">- Adesione USI – Educazione (Milano) allo sciopero indetto da USI – CIT: “tutto il lavoro dipendente pubblico e privato”; </w:t>
      </w:r>
    </w:p>
    <w:p w14:paraId="1A8DB95C" w14:textId="77777777" w:rsidR="004F457F" w:rsidRPr="007F1B10" w:rsidRDefault="004F457F" w:rsidP="004F457F">
      <w:pPr>
        <w:tabs>
          <w:tab w:val="left" w:pos="551"/>
        </w:tabs>
        <w:ind w:right="387"/>
        <w:jc w:val="both"/>
      </w:pPr>
      <w:r w:rsidRPr="007F1B10">
        <w:t xml:space="preserve">- USI – Unione Sindacale Italiana fondata nel 1912: “tutto il personale a tempo determinato e indeterminato, con contratti atipici e precari” con adesione di Usi </w:t>
      </w:r>
      <w:proofErr w:type="spellStart"/>
      <w:r w:rsidRPr="007F1B10">
        <w:t>Ait</w:t>
      </w:r>
      <w:proofErr w:type="spellEnd"/>
      <w:r w:rsidRPr="007F1B10">
        <w:t xml:space="preserve"> Scuola e Usi Surf; </w:t>
      </w:r>
    </w:p>
    <w:p w14:paraId="4A0CCF1F" w14:textId="77777777" w:rsidR="004F457F" w:rsidRPr="007F1B10" w:rsidRDefault="004F457F" w:rsidP="004F457F">
      <w:pPr>
        <w:tabs>
          <w:tab w:val="left" w:pos="551"/>
        </w:tabs>
        <w:ind w:right="387"/>
        <w:jc w:val="both"/>
      </w:pPr>
      <w:r w:rsidRPr="007F1B10">
        <w:t xml:space="preserve">- SI Cobas: “tutte le categorie del lavoro privato e pubblico”; </w:t>
      </w:r>
    </w:p>
    <w:p w14:paraId="6872A3CA" w14:textId="77777777" w:rsidR="004F457F" w:rsidRPr="007F1B10" w:rsidRDefault="004F457F" w:rsidP="004F457F">
      <w:pPr>
        <w:tabs>
          <w:tab w:val="left" w:pos="551"/>
        </w:tabs>
        <w:ind w:right="387"/>
        <w:jc w:val="both"/>
      </w:pPr>
      <w:r w:rsidRPr="007F1B10">
        <w:t xml:space="preserve">- SIDL: “personale docente, </w:t>
      </w:r>
      <w:proofErr w:type="spellStart"/>
      <w:r w:rsidRPr="007F1B10">
        <w:t>ata</w:t>
      </w:r>
      <w:proofErr w:type="spellEnd"/>
      <w:r w:rsidRPr="007F1B10">
        <w:t xml:space="preserve"> ed educativo, a tempo determinato e indeterminato, delle istituzioni statali”; </w:t>
      </w:r>
    </w:p>
    <w:p w14:paraId="110259D2" w14:textId="77777777" w:rsidR="004F457F" w:rsidRPr="007F1B10" w:rsidRDefault="004F457F" w:rsidP="004F457F">
      <w:pPr>
        <w:tabs>
          <w:tab w:val="left" w:pos="551"/>
        </w:tabs>
        <w:ind w:right="387"/>
        <w:jc w:val="both"/>
      </w:pPr>
      <w:r w:rsidRPr="007F1B10">
        <w:t xml:space="preserve">- Cib Unicobas: “tutti i lavoratori a tempo determinato e indeterminato, anche se occasionali, dei settori privati e pubblici”; </w:t>
      </w:r>
    </w:p>
    <w:p w14:paraId="223C942C" w14:textId="77777777" w:rsidR="004F457F" w:rsidRPr="007F1B10" w:rsidRDefault="004F457F" w:rsidP="004F457F">
      <w:pPr>
        <w:tabs>
          <w:tab w:val="left" w:pos="551"/>
        </w:tabs>
        <w:ind w:right="387"/>
        <w:jc w:val="both"/>
      </w:pPr>
      <w:r w:rsidRPr="007F1B10">
        <w:t xml:space="preserve">- Cobas Scuola Sardegna: “tutti i lavoratori a tempo determinato e indeterminato, anche se occasionali, dei settori pubblici e privati”; </w:t>
      </w:r>
    </w:p>
    <w:p w14:paraId="1601AB78" w14:textId="5A84B588" w:rsidR="009E29A7" w:rsidRDefault="004F457F" w:rsidP="004F457F">
      <w:pPr>
        <w:tabs>
          <w:tab w:val="left" w:pos="551"/>
        </w:tabs>
        <w:ind w:right="387"/>
        <w:jc w:val="both"/>
      </w:pPr>
      <w:r w:rsidRPr="007F1B10">
        <w:t xml:space="preserve">- Al Cobas, </w:t>
      </w:r>
      <w:proofErr w:type="spellStart"/>
      <w:r w:rsidRPr="007F1B10">
        <w:t>Cub</w:t>
      </w:r>
      <w:proofErr w:type="spellEnd"/>
      <w:r w:rsidRPr="007F1B10">
        <w:t xml:space="preserve"> Pubblico Impiego, FAO (Federazione Autisti Operai), Lavoratori Metalmeccanici Organizzati, Sindacato Generale di Classe, </w:t>
      </w:r>
      <w:proofErr w:type="spellStart"/>
      <w:r w:rsidRPr="007F1B10">
        <w:t>Slaiprolcobas</w:t>
      </w:r>
      <w:proofErr w:type="spellEnd"/>
      <w:r w:rsidRPr="007F1B10">
        <w:t>, Sindacato Operai Autorganizzati: “tutti i settori pubblici e privati di tutto il territorio nazionale”</w:t>
      </w:r>
      <w:r>
        <w:t>,</w:t>
      </w:r>
    </w:p>
    <w:p w14:paraId="3034FE59" w14:textId="77777777" w:rsidR="004F457F" w:rsidRDefault="004F457F" w:rsidP="004F457F">
      <w:pPr>
        <w:tabs>
          <w:tab w:val="left" w:pos="551"/>
        </w:tabs>
        <w:ind w:right="387"/>
        <w:jc w:val="both"/>
      </w:pPr>
    </w:p>
    <w:p w14:paraId="591BDEDA" w14:textId="77777777" w:rsidR="009E29A7" w:rsidRDefault="009E29A7" w:rsidP="004F457F">
      <w:pPr>
        <w:pStyle w:val="Titolo1"/>
        <w:spacing w:before="1"/>
        <w:ind w:left="112" w:right="387"/>
        <w:jc w:val="both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4F457F">
      <w:pPr>
        <w:ind w:right="387"/>
        <w:rPr>
          <w:sz w:val="24"/>
        </w:rPr>
      </w:pPr>
    </w:p>
    <w:p w14:paraId="6AD74A83" w14:textId="77777777" w:rsidR="009E29A7" w:rsidRDefault="009E29A7" w:rsidP="004F457F">
      <w:pPr>
        <w:spacing w:before="7"/>
        <w:ind w:right="387"/>
        <w:rPr>
          <w:sz w:val="19"/>
        </w:rPr>
      </w:pPr>
    </w:p>
    <w:p w14:paraId="60527F5F" w14:textId="77777777" w:rsidR="009E29A7" w:rsidRDefault="009E29A7" w:rsidP="005A5D4C">
      <w:pPr>
        <w:ind w:left="4537" w:right="387"/>
        <w:jc w:val="both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4F457F">
      <w:pPr>
        <w:spacing w:before="5"/>
        <w:ind w:right="387"/>
        <w:rPr>
          <w:b/>
        </w:rPr>
      </w:pPr>
    </w:p>
    <w:p w14:paraId="43257EB6" w14:textId="77777777" w:rsidR="009E29A7" w:rsidRDefault="009E29A7" w:rsidP="004F457F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right="387"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ind w:left="307" w:right="38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right="38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4F457F">
      <w:pPr>
        <w:ind w:right="387"/>
        <w:rPr>
          <w:sz w:val="20"/>
        </w:rPr>
      </w:pPr>
    </w:p>
    <w:p w14:paraId="7DA58DF4" w14:textId="77777777" w:rsidR="009E29A7" w:rsidRDefault="009E29A7" w:rsidP="004F457F">
      <w:pPr>
        <w:ind w:right="387"/>
        <w:rPr>
          <w:sz w:val="20"/>
        </w:rPr>
      </w:pPr>
    </w:p>
    <w:p w14:paraId="5343C798" w14:textId="773A595D" w:rsidR="009E29A7" w:rsidRDefault="009E29A7" w:rsidP="004F457F">
      <w:pPr>
        <w:spacing w:before="11"/>
        <w:ind w:right="38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 w16cid:durableId="1807355901">
    <w:abstractNumId w:val="0"/>
  </w:num>
  <w:num w:numId="2" w16cid:durableId="1426803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9E"/>
    <w:rsid w:val="00165480"/>
    <w:rsid w:val="00300877"/>
    <w:rsid w:val="004F329E"/>
    <w:rsid w:val="004F457F"/>
    <w:rsid w:val="005A5D4C"/>
    <w:rsid w:val="00694042"/>
    <w:rsid w:val="00794F6F"/>
    <w:rsid w:val="009148A4"/>
    <w:rsid w:val="00965D2F"/>
    <w:rsid w:val="009A5EE3"/>
    <w:rsid w:val="009E29A7"/>
    <w:rsid w:val="00A32136"/>
    <w:rsid w:val="00B75EA6"/>
    <w:rsid w:val="00E07D02"/>
    <w:rsid w:val="00F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1983</Characters>
  <Application>Microsoft Office Word</Application>
  <DocSecurity>0</DocSecurity>
  <Lines>16</Lines>
  <Paragraphs>4</Paragraphs>
  <ScaleCrop>false</ScaleCrop>
  <Company>HP Inc.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DARIO LETTERIO LA ROCCA</cp:lastModifiedBy>
  <cp:revision>9</cp:revision>
  <dcterms:created xsi:type="dcterms:W3CDTF">2022-02-08T18:35:00Z</dcterms:created>
  <dcterms:modified xsi:type="dcterms:W3CDTF">2022-05-12T19:55:00Z</dcterms:modified>
</cp:coreProperties>
</file>